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6104" w14:textId="26D3DAD7" w:rsidR="00C14B55" w:rsidRPr="00C14B55" w:rsidRDefault="00C14B55" w:rsidP="00C14B55">
      <w:pPr>
        <w:pBdr>
          <w:bottom w:val="single" w:sz="6" w:space="0" w:color="1F4361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1F4361"/>
          <w:kern w:val="36"/>
          <w:sz w:val="38"/>
          <w:szCs w:val="38"/>
        </w:rPr>
      </w:pPr>
      <w:bookmarkStart w:id="0" w:name="_GoBack"/>
      <w:bookmarkEnd w:id="0"/>
      <w:r w:rsidRPr="00C14B55">
        <w:rPr>
          <w:rFonts w:ascii="Times New Roman" w:eastAsia="Times New Roman" w:hAnsi="Times New Roman" w:cs="Times New Roman"/>
          <w:b/>
          <w:bCs/>
          <w:color w:val="1F4361"/>
          <w:kern w:val="36"/>
          <w:sz w:val="38"/>
          <w:szCs w:val="38"/>
        </w:rPr>
        <w:t xml:space="preserve">Tour and Activity Plan </w:t>
      </w:r>
      <w:r>
        <w:rPr>
          <w:rFonts w:ascii="Times New Roman" w:eastAsia="Times New Roman" w:hAnsi="Times New Roman" w:cs="Times New Roman"/>
          <w:b/>
          <w:bCs/>
          <w:color w:val="1F4361"/>
          <w:kern w:val="36"/>
          <w:sz w:val="38"/>
          <w:szCs w:val="38"/>
        </w:rPr>
        <w:t xml:space="preserve">Terminated </w:t>
      </w:r>
      <w:r w:rsidR="008025B3">
        <w:rPr>
          <w:rFonts w:ascii="Times New Roman" w:eastAsia="Times New Roman" w:hAnsi="Times New Roman" w:cs="Times New Roman"/>
          <w:b/>
          <w:bCs/>
          <w:color w:val="1F4361"/>
          <w:kern w:val="36"/>
          <w:sz w:val="38"/>
          <w:szCs w:val="38"/>
        </w:rPr>
        <w:t>FAQ</w:t>
      </w:r>
    </w:p>
    <w:p w14:paraId="258CBE11" w14:textId="63B40B68" w:rsidR="00C14B55" w:rsidRDefault="00C14B55" w:rsidP="00276594">
      <w:pPr>
        <w:rPr>
          <w:rFonts w:ascii="Arial" w:hAnsi="Arial" w:cs="Arial"/>
          <w:sz w:val="24"/>
          <w:szCs w:val="24"/>
        </w:rPr>
      </w:pPr>
      <w:r w:rsidRPr="000D4848">
        <w:rPr>
          <w:rFonts w:ascii="Arial" w:hAnsi="Arial" w:cs="Arial"/>
          <w:sz w:val="24"/>
          <w:szCs w:val="24"/>
        </w:rPr>
        <w:t>A cross-functional team has completed an evaluation of the BSA's Tour and Activity Plan, resulting in a recommendation to terminate the plan effective April 1</w:t>
      </w:r>
      <w:r>
        <w:rPr>
          <w:rFonts w:ascii="Arial" w:hAnsi="Arial" w:cs="Arial"/>
          <w:sz w:val="24"/>
          <w:szCs w:val="24"/>
        </w:rPr>
        <w:t>, 2017</w:t>
      </w:r>
      <w:r w:rsidRPr="000D4848">
        <w:rPr>
          <w:rFonts w:ascii="Arial" w:hAnsi="Arial" w:cs="Arial"/>
          <w:sz w:val="24"/>
          <w:szCs w:val="24"/>
        </w:rPr>
        <w:t>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recognize that those who were using the tool may wish to</w:t>
      </w:r>
      <w:r w:rsidR="008025B3">
        <w:rPr>
          <w:rFonts w:ascii="Arial" w:hAnsi="Arial" w:cs="Arial"/>
          <w:sz w:val="24"/>
          <w:szCs w:val="24"/>
        </w:rPr>
        <w:t xml:space="preserve"> know why so the following FAQs</w:t>
      </w:r>
      <w:r>
        <w:rPr>
          <w:rFonts w:ascii="Arial" w:hAnsi="Arial" w:cs="Arial"/>
          <w:sz w:val="24"/>
          <w:szCs w:val="24"/>
        </w:rPr>
        <w:t xml:space="preserve"> have been developed.</w:t>
      </w:r>
      <w:r w:rsidR="008025B3">
        <w:rPr>
          <w:rFonts w:ascii="Arial" w:hAnsi="Arial" w:cs="Arial"/>
          <w:sz w:val="24"/>
          <w:szCs w:val="24"/>
        </w:rPr>
        <w:t xml:space="preserve">   </w:t>
      </w:r>
    </w:p>
    <w:p w14:paraId="24B2A566" w14:textId="3C91E846" w:rsidR="00C14B55" w:rsidRDefault="00C14B55" w:rsidP="00276594">
      <w:pPr>
        <w:rPr>
          <w:rFonts w:ascii="Arial" w:hAnsi="Arial" w:cs="Arial"/>
          <w:sz w:val="24"/>
          <w:szCs w:val="24"/>
        </w:rPr>
      </w:pPr>
      <w:r w:rsidRPr="00C14B55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recommend</w:t>
      </w:r>
      <w:r w:rsidRPr="00C14B55">
        <w:rPr>
          <w:rFonts w:ascii="Arial" w:hAnsi="Arial" w:cs="Arial"/>
          <w:sz w:val="24"/>
          <w:szCs w:val="24"/>
        </w:rPr>
        <w:t xml:space="preserve"> that you sign up for the weekly </w:t>
      </w:r>
      <w:hyperlink r:id="rId8" w:history="1">
        <w:r w:rsidRPr="008025B3">
          <w:rPr>
            <w:rStyle w:val="Hyperlink"/>
            <w:rFonts w:ascii="Arial" w:hAnsi="Arial" w:cs="Arial"/>
            <w:sz w:val="24"/>
            <w:szCs w:val="24"/>
          </w:rPr>
          <w:t>Scouting</w:t>
        </w:r>
        <w:r w:rsidR="008025B3" w:rsidRPr="008025B3">
          <w:rPr>
            <w:rStyle w:val="Hyperlink"/>
            <w:rFonts w:ascii="Arial" w:hAnsi="Arial" w:cs="Arial"/>
            <w:sz w:val="24"/>
            <w:szCs w:val="24"/>
          </w:rPr>
          <w:t xml:space="preserve"> Wire newsletter</w:t>
        </w:r>
      </w:hyperlink>
      <w:r w:rsidRPr="00C14B55">
        <w:rPr>
          <w:rFonts w:ascii="Arial" w:hAnsi="Arial" w:cs="Arial"/>
          <w:sz w:val="24"/>
          <w:szCs w:val="24"/>
        </w:rPr>
        <w:t xml:space="preserve"> </w:t>
      </w:r>
      <w:r w:rsidR="008025B3">
        <w:rPr>
          <w:rFonts w:ascii="Arial" w:hAnsi="Arial" w:cs="Arial"/>
          <w:sz w:val="24"/>
          <w:szCs w:val="24"/>
        </w:rPr>
        <w:t xml:space="preserve">to ensure </w:t>
      </w:r>
      <w:r w:rsidRPr="00C14B55">
        <w:rPr>
          <w:rFonts w:ascii="Arial" w:hAnsi="Arial" w:cs="Arial"/>
          <w:sz w:val="24"/>
          <w:szCs w:val="24"/>
        </w:rPr>
        <w:t>you receive updates directly in your inbox.</w:t>
      </w:r>
    </w:p>
    <w:p w14:paraId="0A7D6578" w14:textId="77777777" w:rsidR="00C14B55" w:rsidRDefault="00C14B55" w:rsidP="00276594">
      <w:pPr>
        <w:rPr>
          <w:rFonts w:ascii="Arial" w:hAnsi="Arial" w:cs="Arial"/>
        </w:rPr>
      </w:pPr>
    </w:p>
    <w:p w14:paraId="249E2A60" w14:textId="43FACC3A" w:rsidR="001D728F" w:rsidRPr="008025B3" w:rsidRDefault="001D728F" w:rsidP="001D728F">
      <w:pPr>
        <w:pStyle w:val="NormalWeb"/>
        <w:rPr>
          <w:rFonts w:ascii="Arial" w:hAnsi="Arial" w:cs="Arial"/>
          <w:b/>
        </w:rPr>
      </w:pPr>
      <w:r w:rsidRPr="008025B3">
        <w:rPr>
          <w:rFonts w:ascii="Arial" w:hAnsi="Arial" w:cs="Arial"/>
          <w:b/>
        </w:rPr>
        <w:t>Q.</w:t>
      </w:r>
      <w:r w:rsidR="008025B3">
        <w:rPr>
          <w:rFonts w:ascii="Arial" w:hAnsi="Arial" w:cs="Arial"/>
          <w:b/>
        </w:rPr>
        <w:t xml:space="preserve"> </w:t>
      </w:r>
      <w:r w:rsidRPr="008025B3">
        <w:rPr>
          <w:rFonts w:ascii="Arial" w:hAnsi="Arial" w:cs="Arial"/>
          <w:b/>
        </w:rPr>
        <w:t xml:space="preserve">What does this mean for me, my unit, </w:t>
      </w:r>
      <w:r w:rsidR="008025B3">
        <w:rPr>
          <w:rFonts w:ascii="Arial" w:hAnsi="Arial" w:cs="Arial"/>
          <w:b/>
        </w:rPr>
        <w:t xml:space="preserve">my </w:t>
      </w:r>
      <w:r w:rsidRPr="008025B3">
        <w:rPr>
          <w:rFonts w:ascii="Arial" w:hAnsi="Arial" w:cs="Arial"/>
          <w:b/>
        </w:rPr>
        <w:t>council</w:t>
      </w:r>
      <w:r w:rsidR="008025B3">
        <w:rPr>
          <w:rFonts w:ascii="Arial" w:hAnsi="Arial" w:cs="Arial"/>
          <w:b/>
        </w:rPr>
        <w:t>,</w:t>
      </w:r>
      <w:r w:rsidRPr="008025B3">
        <w:rPr>
          <w:rFonts w:ascii="Arial" w:hAnsi="Arial" w:cs="Arial"/>
          <w:b/>
        </w:rPr>
        <w:t xml:space="preserve"> and the Scouting family?</w:t>
      </w:r>
    </w:p>
    <w:p w14:paraId="57DB9E89" w14:textId="77777777" w:rsidR="001D728F" w:rsidRPr="004D76B8" w:rsidRDefault="001D728F" w:rsidP="001D72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D76B8">
        <w:rPr>
          <w:rStyle w:val="Strong"/>
          <w:rFonts w:ascii="Arial" w:eastAsia="Times New Roman" w:hAnsi="Arial" w:cs="Arial"/>
          <w:sz w:val="24"/>
          <w:szCs w:val="24"/>
        </w:rPr>
        <w:t>Reduces complexity</w:t>
      </w:r>
      <w:r w:rsidRPr="004D76B8">
        <w:rPr>
          <w:rFonts w:ascii="Arial" w:eastAsia="Times New Roman" w:hAnsi="Arial" w:cs="Arial"/>
          <w:sz w:val="24"/>
          <w:szCs w:val="24"/>
        </w:rPr>
        <w:t>, cutting back on processes and paperwork for unit leaders.</w:t>
      </w:r>
    </w:p>
    <w:p w14:paraId="1F5DC3DD" w14:textId="77777777" w:rsidR="001D728F" w:rsidRPr="004D76B8" w:rsidRDefault="001D728F" w:rsidP="001D72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D76B8">
        <w:rPr>
          <w:rStyle w:val="Strong"/>
          <w:rFonts w:ascii="Arial" w:eastAsia="Times New Roman" w:hAnsi="Arial" w:cs="Arial"/>
          <w:sz w:val="24"/>
          <w:szCs w:val="24"/>
        </w:rPr>
        <w:t xml:space="preserve">Increases consistency </w:t>
      </w:r>
      <w:r w:rsidRPr="004D76B8">
        <w:rPr>
          <w:rFonts w:ascii="Arial" w:eastAsia="Times New Roman" w:hAnsi="Arial" w:cs="Arial"/>
          <w:sz w:val="24"/>
          <w:szCs w:val="24"/>
        </w:rPr>
        <w:t xml:space="preserve">with the </w:t>
      </w:r>
      <w:hyperlink r:id="rId9" w:tgtFrame="_blank" w:history="1">
        <w:r w:rsidRPr="004D76B8">
          <w:rPr>
            <w:rStyle w:val="Hyperlink"/>
            <w:rFonts w:ascii="Arial" w:eastAsia="Times New Roman" w:hAnsi="Arial" w:cs="Arial"/>
            <w:sz w:val="24"/>
            <w:szCs w:val="24"/>
          </w:rPr>
          <w:t>Commitment to Safety</w:t>
        </w:r>
      </w:hyperlink>
      <w:r w:rsidRPr="004D76B8">
        <w:rPr>
          <w:rFonts w:ascii="Arial" w:eastAsia="Times New Roman" w:hAnsi="Arial" w:cs="Arial"/>
          <w:sz w:val="24"/>
          <w:szCs w:val="24"/>
        </w:rPr>
        <w:t xml:space="preserve">, the </w:t>
      </w:r>
      <w:hyperlink r:id="rId10" w:history="1">
        <w:r w:rsidRPr="004D76B8">
          <w:rPr>
            <w:rStyle w:val="Emphasis"/>
            <w:rFonts w:ascii="Arial" w:eastAsia="Times New Roman" w:hAnsi="Arial" w:cs="Arial"/>
            <w:color w:val="0000FF"/>
            <w:sz w:val="24"/>
            <w:szCs w:val="24"/>
            <w:u w:val="single"/>
          </w:rPr>
          <w:t>Guide to Safe Scouting</w:t>
        </w:r>
      </w:hyperlink>
      <w:r w:rsidRPr="004D76B8">
        <w:rPr>
          <w:rFonts w:ascii="Arial" w:eastAsia="Times New Roman" w:hAnsi="Arial" w:cs="Arial"/>
          <w:sz w:val="24"/>
          <w:szCs w:val="24"/>
        </w:rPr>
        <w:t xml:space="preserve">, </w:t>
      </w:r>
      <w:hyperlink r:id="rId11" w:tgtFrame="_blank" w:history="1">
        <w:r w:rsidRPr="004D76B8">
          <w:rPr>
            <w:rStyle w:val="Hyperlink"/>
            <w:rFonts w:ascii="Arial" w:eastAsia="Times New Roman" w:hAnsi="Arial" w:cs="Arial"/>
            <w:sz w:val="24"/>
            <w:szCs w:val="24"/>
          </w:rPr>
          <w:t>Risk Assessment Strategy</w:t>
        </w:r>
      </w:hyperlink>
      <w:r w:rsidRPr="004D76B8">
        <w:rPr>
          <w:rFonts w:ascii="Arial" w:eastAsia="Times New Roman" w:hAnsi="Arial" w:cs="Arial"/>
          <w:sz w:val="24"/>
          <w:szCs w:val="24"/>
        </w:rPr>
        <w:t xml:space="preserve">, as well as </w:t>
      </w:r>
      <w:hyperlink r:id="rId12" w:history="1">
        <w:r w:rsidRPr="004D76B8">
          <w:rPr>
            <w:rStyle w:val="Hyperlink"/>
            <w:rFonts w:ascii="Arial" w:eastAsia="Times New Roman" w:hAnsi="Arial" w:cs="Arial"/>
            <w:sz w:val="24"/>
            <w:szCs w:val="24"/>
          </w:rPr>
          <w:t>Camp Standards</w:t>
        </w:r>
      </w:hyperlink>
      <w:r w:rsidRPr="004D76B8">
        <w:rPr>
          <w:rFonts w:ascii="Arial" w:eastAsia="Times New Roman" w:hAnsi="Arial" w:cs="Arial"/>
          <w:sz w:val="24"/>
          <w:szCs w:val="24"/>
        </w:rPr>
        <w:t xml:space="preserve"> planning tools.</w:t>
      </w:r>
    </w:p>
    <w:p w14:paraId="6B2FC3CF" w14:textId="554E0460" w:rsidR="001D728F" w:rsidRDefault="001D728F" w:rsidP="001D72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D76B8">
        <w:rPr>
          <w:rStyle w:val="Strong"/>
          <w:rFonts w:ascii="Arial" w:eastAsia="Times New Roman" w:hAnsi="Arial" w:cs="Arial"/>
          <w:sz w:val="24"/>
          <w:szCs w:val="24"/>
        </w:rPr>
        <w:t>Changes the conversation,</w:t>
      </w:r>
      <w:r w:rsidRPr="004D76B8">
        <w:rPr>
          <w:rFonts w:ascii="Arial" w:eastAsia="Times New Roman" w:hAnsi="Arial" w:cs="Arial"/>
          <w:sz w:val="24"/>
          <w:szCs w:val="24"/>
        </w:rPr>
        <w:t xml:space="preserve"> engaging everyone in risk-based planning vs. process.</w:t>
      </w:r>
    </w:p>
    <w:p w14:paraId="2D0ACC24" w14:textId="17E579AC" w:rsidR="00210222" w:rsidRPr="008025B3" w:rsidRDefault="00210222" w:rsidP="00120A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D76B8">
        <w:rPr>
          <w:rStyle w:val="Strong"/>
          <w:rFonts w:ascii="Arial" w:eastAsia="Times New Roman" w:hAnsi="Arial" w:cs="Arial"/>
          <w:sz w:val="24"/>
          <w:szCs w:val="24"/>
        </w:rPr>
        <w:t>Eliminates processing</w:t>
      </w:r>
      <w:r w:rsidRPr="004D76B8">
        <w:rPr>
          <w:rFonts w:ascii="Arial" w:eastAsia="Times New Roman" w:hAnsi="Arial" w:cs="Arial"/>
          <w:sz w:val="24"/>
          <w:szCs w:val="24"/>
        </w:rPr>
        <w:t>, freeing staff to focus on membership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D76B8">
        <w:rPr>
          <w:rFonts w:ascii="Arial" w:eastAsia="Times New Roman" w:hAnsi="Arial" w:cs="Arial"/>
          <w:sz w:val="24"/>
          <w:szCs w:val="24"/>
        </w:rPr>
        <w:t>and removing administrative burden.</w:t>
      </w:r>
    </w:p>
    <w:p w14:paraId="0393B65E" w14:textId="07BA4B80" w:rsidR="00210222" w:rsidRPr="008025B3" w:rsidRDefault="00210222" w:rsidP="00210222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>What is the new process?</w:t>
      </w:r>
    </w:p>
    <w:p w14:paraId="54C7D830" w14:textId="52650D5A" w:rsidR="00210222" w:rsidRDefault="00210222" w:rsidP="002102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76B8">
        <w:rPr>
          <w:rFonts w:ascii="Arial" w:hAnsi="Arial" w:cs="Arial"/>
          <w:sz w:val="24"/>
          <w:szCs w:val="24"/>
        </w:rPr>
        <w:t xml:space="preserve">There is no required process, </w:t>
      </w:r>
      <w:r w:rsidR="008025B3">
        <w:rPr>
          <w:rFonts w:ascii="Arial" w:hAnsi="Arial" w:cs="Arial"/>
          <w:sz w:val="24"/>
          <w:szCs w:val="24"/>
        </w:rPr>
        <w:t xml:space="preserve">although </w:t>
      </w:r>
      <w:r w:rsidRPr="004D76B8">
        <w:rPr>
          <w:rFonts w:ascii="Arial" w:hAnsi="Arial" w:cs="Arial"/>
          <w:sz w:val="24"/>
          <w:szCs w:val="24"/>
        </w:rPr>
        <w:t xml:space="preserve">Scouters are reminded </w:t>
      </w:r>
      <w:r>
        <w:rPr>
          <w:rFonts w:ascii="Arial" w:hAnsi="Arial" w:cs="Arial"/>
          <w:sz w:val="24"/>
          <w:szCs w:val="24"/>
        </w:rPr>
        <w:t>to c</w:t>
      </w:r>
      <w:r w:rsidRPr="004D76B8">
        <w:rPr>
          <w:rFonts w:ascii="Arial" w:hAnsi="Arial" w:cs="Arial"/>
          <w:sz w:val="24"/>
          <w:szCs w:val="24"/>
        </w:rPr>
        <w:t>onduct the Scouting program consistent with BSA rules, regulations, and policies.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4D76B8">
        <w:rPr>
          <w:rFonts w:ascii="Arial" w:hAnsi="Arial" w:cs="Arial"/>
          <w:sz w:val="24"/>
          <w:szCs w:val="24"/>
        </w:rPr>
        <w:t>lexible risk</w:t>
      </w:r>
      <w:r>
        <w:rPr>
          <w:rFonts w:ascii="Arial" w:hAnsi="Arial" w:cs="Arial"/>
          <w:sz w:val="24"/>
          <w:szCs w:val="24"/>
        </w:rPr>
        <w:t xml:space="preserve"> assessment tools are </w:t>
      </w:r>
      <w:r w:rsidRPr="004D76B8">
        <w:rPr>
          <w:rFonts w:ascii="Arial" w:hAnsi="Arial" w:cs="Arial"/>
          <w:sz w:val="24"/>
          <w:szCs w:val="24"/>
        </w:rPr>
        <w:t xml:space="preserve">summarized in the </w:t>
      </w:r>
      <w:hyperlink r:id="rId13" w:history="1">
        <w:r w:rsidRPr="004D76B8">
          <w:rPr>
            <w:rStyle w:val="Hyperlink"/>
            <w:rFonts w:ascii="Arial" w:hAnsi="Arial" w:cs="Arial"/>
            <w:sz w:val="24"/>
            <w:szCs w:val="24"/>
          </w:rPr>
          <w:t>Guide to Safe Scouting</w:t>
        </w:r>
      </w:hyperlink>
      <w:r w:rsidRPr="004D76B8">
        <w:rPr>
          <w:rFonts w:ascii="Arial" w:hAnsi="Arial" w:cs="Arial"/>
          <w:sz w:val="24"/>
          <w:szCs w:val="24"/>
        </w:rPr>
        <w:t xml:space="preserve">, and detailed in the </w:t>
      </w:r>
      <w:hyperlink r:id="rId14" w:history="1">
        <w:r w:rsidRPr="004D76B8">
          <w:rPr>
            <w:rStyle w:val="Hyperlink"/>
            <w:rFonts w:ascii="Arial" w:hAnsi="Arial" w:cs="Arial"/>
            <w:sz w:val="24"/>
            <w:szCs w:val="24"/>
          </w:rPr>
          <w:t>Enterprise Risk Management Guidebook</w:t>
        </w:r>
      </w:hyperlink>
      <w:r w:rsidRPr="004D76B8">
        <w:rPr>
          <w:rFonts w:ascii="Arial" w:hAnsi="Arial" w:cs="Arial"/>
          <w:sz w:val="24"/>
          <w:szCs w:val="24"/>
        </w:rPr>
        <w:t>.</w:t>
      </w:r>
      <w:r w:rsidR="008025B3">
        <w:rPr>
          <w:rFonts w:ascii="Arial" w:hAnsi="Arial" w:cs="Arial"/>
          <w:sz w:val="24"/>
          <w:szCs w:val="24"/>
        </w:rPr>
        <w:t xml:space="preserve"> </w:t>
      </w:r>
    </w:p>
    <w:p w14:paraId="6F40F6CE" w14:textId="098651D5" w:rsidR="00120A2F" w:rsidRPr="008025B3" w:rsidRDefault="00120A2F" w:rsidP="00120A2F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>Will there be a replacement for the Tour and Activity Plan?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</w:p>
    <w:p w14:paraId="4CE0F91B" w14:textId="2DCBDA37" w:rsidR="00120A2F" w:rsidRPr="008025B3" w:rsidRDefault="00120A2F" w:rsidP="008025B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sz w:val="24"/>
          <w:szCs w:val="24"/>
        </w:rPr>
        <w:t>A. No.</w:t>
      </w:r>
      <w:r w:rsidR="008025B3">
        <w:rPr>
          <w:rFonts w:ascii="Arial" w:hAnsi="Arial" w:cs="Arial"/>
          <w:sz w:val="24"/>
          <w:szCs w:val="24"/>
        </w:rPr>
        <w:t xml:space="preserve"> </w:t>
      </w:r>
    </w:p>
    <w:p w14:paraId="5361C0DD" w14:textId="2B1880AC" w:rsidR="00120A2F" w:rsidRPr="008025B3" w:rsidRDefault="00120A2F" w:rsidP="00120A2F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>Will units have to file any trip forms of any kind?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 xml:space="preserve">Is there any REQUIRED notification to council for trips? </w:t>
      </w:r>
    </w:p>
    <w:p w14:paraId="6830C1F0" w14:textId="4617CEBF" w:rsidR="00120A2F" w:rsidRPr="00276594" w:rsidRDefault="00120A2F" w:rsidP="008025B3">
      <w:pPr>
        <w:rPr>
          <w:rFonts w:ascii="Arial" w:hAnsi="Arial" w:cs="Arial"/>
          <w:sz w:val="24"/>
          <w:szCs w:val="24"/>
        </w:rPr>
      </w:pPr>
      <w:r w:rsidRPr="00C14B55"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Pr="00C14B55">
        <w:rPr>
          <w:rFonts w:ascii="Arial" w:hAnsi="Arial" w:cs="Arial"/>
          <w:sz w:val="24"/>
          <w:szCs w:val="24"/>
        </w:rPr>
        <w:t xml:space="preserve">No, however the BSA </w:t>
      </w:r>
      <w:r w:rsidR="008025B3">
        <w:rPr>
          <w:rFonts w:ascii="Arial" w:hAnsi="Arial" w:cs="Arial"/>
          <w:sz w:val="24"/>
          <w:szCs w:val="24"/>
        </w:rPr>
        <w:t>p</w:t>
      </w:r>
      <w:r w:rsidRPr="00C14B55">
        <w:rPr>
          <w:rFonts w:ascii="Arial" w:hAnsi="Arial" w:cs="Arial"/>
          <w:sz w:val="24"/>
          <w:szCs w:val="24"/>
        </w:rPr>
        <w:t>rogram includes several planning tools (</w:t>
      </w:r>
      <w:hyperlink r:id="rId15" w:history="1">
        <w:r w:rsidRPr="00C14B55">
          <w:rPr>
            <w:rStyle w:val="Hyperlink"/>
            <w:rFonts w:ascii="Arial" w:hAnsi="Arial" w:cs="Arial"/>
            <w:sz w:val="24"/>
            <w:szCs w:val="24"/>
          </w:rPr>
          <w:t>Checklists</w:t>
        </w:r>
      </w:hyperlink>
      <w:r w:rsidRPr="00C14B55">
        <w:rPr>
          <w:rFonts w:ascii="Arial" w:hAnsi="Arial" w:cs="Arial"/>
          <w:sz w:val="24"/>
          <w:szCs w:val="24"/>
        </w:rPr>
        <w:t xml:space="preserve">, </w:t>
      </w:r>
      <w:hyperlink r:id="rId16" w:anchor="a" w:history="1">
        <w:r w:rsidRPr="00C14B55">
          <w:rPr>
            <w:rStyle w:val="Hyperlink"/>
            <w:rFonts w:ascii="Arial" w:hAnsi="Arial" w:cs="Arial"/>
            <w:sz w:val="24"/>
            <w:szCs w:val="24"/>
          </w:rPr>
          <w:t>The Sweet 16 of BSA Safety</w:t>
        </w:r>
      </w:hyperlink>
      <w:r w:rsidRPr="00C14B55">
        <w:rPr>
          <w:rFonts w:ascii="Arial" w:hAnsi="Arial" w:cs="Arial"/>
          <w:sz w:val="24"/>
          <w:szCs w:val="24"/>
        </w:rPr>
        <w:t xml:space="preserve">, Flying Plan) </w:t>
      </w:r>
      <w:r w:rsidR="008025B3">
        <w:rPr>
          <w:rFonts w:ascii="Arial" w:hAnsi="Arial" w:cs="Arial"/>
          <w:sz w:val="24"/>
          <w:szCs w:val="24"/>
        </w:rPr>
        <w:t>that</w:t>
      </w:r>
      <w:r w:rsidRPr="00C14B55">
        <w:rPr>
          <w:rFonts w:ascii="Arial" w:hAnsi="Arial" w:cs="Arial"/>
          <w:sz w:val="24"/>
          <w:szCs w:val="24"/>
        </w:rPr>
        <w:t xml:space="preserve"> are designed not for “filing</w:t>
      </w:r>
      <w:r w:rsidR="008025B3">
        <w:rPr>
          <w:rFonts w:ascii="Arial" w:hAnsi="Arial" w:cs="Arial"/>
          <w:sz w:val="24"/>
          <w:szCs w:val="24"/>
        </w:rPr>
        <w:t>,” but to prompt discussions/</w:t>
      </w:r>
      <w:r w:rsidRPr="00C14B55">
        <w:rPr>
          <w:rFonts w:ascii="Arial" w:hAnsi="Arial" w:cs="Arial"/>
          <w:sz w:val="24"/>
          <w:szCs w:val="24"/>
        </w:rPr>
        <w:t>conversations about risks.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Pr="00C14B55">
        <w:rPr>
          <w:rFonts w:ascii="Arial" w:hAnsi="Arial" w:cs="Arial"/>
          <w:sz w:val="24"/>
          <w:szCs w:val="24"/>
        </w:rPr>
        <w:t xml:space="preserve"> </w:t>
      </w:r>
    </w:p>
    <w:p w14:paraId="7A1304A4" w14:textId="356E809A" w:rsidR="00874E08" w:rsidRPr="008025B3" w:rsidRDefault="00874E08" w:rsidP="00874E08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 Why are you terminating the plan?</w:t>
      </w:r>
    </w:p>
    <w:p w14:paraId="46A5F68C" w14:textId="630457F8" w:rsidR="00874E08" w:rsidRPr="004D76B8" w:rsidRDefault="00874E08" w:rsidP="00874E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76B8">
        <w:rPr>
          <w:rFonts w:ascii="Arial" w:hAnsi="Arial" w:cs="Arial"/>
          <w:sz w:val="24"/>
          <w:szCs w:val="24"/>
        </w:rPr>
        <w:t xml:space="preserve"> </w:t>
      </w:r>
      <w:r w:rsidR="00980541">
        <w:rPr>
          <w:rFonts w:ascii="Arial" w:hAnsi="Arial" w:cs="Arial"/>
          <w:sz w:val="24"/>
          <w:szCs w:val="24"/>
        </w:rPr>
        <w:t>In addition to the above reasons, t</w:t>
      </w:r>
      <w:r w:rsidRPr="004D76B8">
        <w:rPr>
          <w:rFonts w:ascii="Arial" w:hAnsi="Arial" w:cs="Arial"/>
          <w:sz w:val="24"/>
          <w:szCs w:val="24"/>
        </w:rPr>
        <w:t>he BSA has adopted a flexible risk assessment strategy for your use.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Pr="004D76B8">
        <w:rPr>
          <w:rFonts w:ascii="Arial" w:hAnsi="Arial" w:cs="Arial"/>
          <w:sz w:val="24"/>
          <w:szCs w:val="24"/>
        </w:rPr>
        <w:t xml:space="preserve">This is summarized in the </w:t>
      </w:r>
      <w:hyperlink r:id="rId17" w:history="1">
        <w:r w:rsidRPr="004D76B8">
          <w:rPr>
            <w:rStyle w:val="Hyperlink"/>
            <w:rFonts w:ascii="Arial" w:hAnsi="Arial" w:cs="Arial"/>
            <w:sz w:val="24"/>
            <w:szCs w:val="24"/>
          </w:rPr>
          <w:t>Guide to Safe Scouting</w:t>
        </w:r>
      </w:hyperlink>
      <w:r w:rsidRPr="004D76B8">
        <w:rPr>
          <w:rFonts w:ascii="Arial" w:hAnsi="Arial" w:cs="Arial"/>
          <w:sz w:val="24"/>
          <w:szCs w:val="24"/>
        </w:rPr>
        <w:t xml:space="preserve">, and detailed in the </w:t>
      </w:r>
      <w:hyperlink r:id="rId18" w:history="1">
        <w:r w:rsidRPr="004D76B8">
          <w:rPr>
            <w:rStyle w:val="Hyperlink"/>
            <w:rFonts w:ascii="Arial" w:hAnsi="Arial" w:cs="Arial"/>
            <w:sz w:val="24"/>
            <w:szCs w:val="24"/>
          </w:rPr>
          <w:t>Enterprise Risk Management Guidebook</w:t>
        </w:r>
      </w:hyperlink>
      <w:r w:rsidRPr="004D76B8">
        <w:rPr>
          <w:rFonts w:ascii="Arial" w:hAnsi="Arial" w:cs="Arial"/>
          <w:sz w:val="24"/>
          <w:szCs w:val="24"/>
        </w:rPr>
        <w:t>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="00090C20" w:rsidRPr="004D76B8">
        <w:rPr>
          <w:rFonts w:ascii="Arial" w:hAnsi="Arial" w:cs="Arial"/>
          <w:sz w:val="24"/>
          <w:szCs w:val="24"/>
        </w:rPr>
        <w:t>Knowing and running the program as designed includes numerous safety features.</w:t>
      </w:r>
    </w:p>
    <w:p w14:paraId="55A440AB" w14:textId="484AFC23" w:rsidR="00090C20" w:rsidRPr="008025B3" w:rsidRDefault="00090C20" w:rsidP="00090C20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>Does this include Exploring?</w:t>
      </w:r>
    </w:p>
    <w:p w14:paraId="1951CCC5" w14:textId="440283D1" w:rsidR="00090C20" w:rsidRPr="004D76B8" w:rsidRDefault="00090C20" w:rsidP="00090C2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76B8">
        <w:rPr>
          <w:rFonts w:ascii="Arial" w:hAnsi="Arial" w:cs="Arial"/>
          <w:sz w:val="24"/>
          <w:szCs w:val="24"/>
        </w:rPr>
        <w:lastRenderedPageBreak/>
        <w:t>Yes, the manual process Exploring has used for Outing permits in the past is also discontinued.</w:t>
      </w:r>
      <w:r w:rsidR="008025B3">
        <w:rPr>
          <w:rFonts w:ascii="Arial" w:hAnsi="Arial" w:cs="Arial"/>
          <w:sz w:val="24"/>
          <w:szCs w:val="24"/>
        </w:rPr>
        <w:t xml:space="preserve"> </w:t>
      </w:r>
    </w:p>
    <w:p w14:paraId="608FEB24" w14:textId="6CCE7B81" w:rsidR="0065680A" w:rsidRPr="008025B3" w:rsidRDefault="001D728F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 xml:space="preserve">Q. </w:t>
      </w:r>
      <w:r w:rsidR="0065680A" w:rsidRPr="008025B3">
        <w:rPr>
          <w:rFonts w:ascii="Arial" w:hAnsi="Arial" w:cs="Arial"/>
          <w:b/>
          <w:sz w:val="24"/>
          <w:szCs w:val="24"/>
        </w:rPr>
        <w:t>This is t</w:t>
      </w:r>
      <w:r w:rsidRPr="008025B3">
        <w:rPr>
          <w:rFonts w:ascii="Arial" w:hAnsi="Arial" w:cs="Arial"/>
          <w:b/>
          <w:sz w:val="24"/>
          <w:szCs w:val="24"/>
        </w:rPr>
        <w:t>he first I’m hearing of this, why?</w:t>
      </w:r>
    </w:p>
    <w:p w14:paraId="4865075D" w14:textId="0630F8D8" w:rsidR="001D728F" w:rsidRDefault="00090C20" w:rsidP="008025B3">
      <w:pPr>
        <w:rPr>
          <w:rFonts w:ascii="Arial" w:hAnsi="Arial" w:cs="Arial"/>
          <w:sz w:val="24"/>
          <w:szCs w:val="24"/>
        </w:rPr>
      </w:pPr>
      <w:r w:rsidRPr="004D76B8"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Pr="004D76B8">
        <w:rPr>
          <w:rFonts w:ascii="Arial" w:hAnsi="Arial" w:cs="Arial"/>
          <w:sz w:val="24"/>
          <w:szCs w:val="24"/>
        </w:rPr>
        <w:t xml:space="preserve">The </w:t>
      </w:r>
      <w:r w:rsidR="004D76B8">
        <w:rPr>
          <w:rFonts w:ascii="Arial" w:hAnsi="Arial" w:cs="Arial"/>
          <w:sz w:val="24"/>
          <w:szCs w:val="24"/>
        </w:rPr>
        <w:t>termination of the plan i</w:t>
      </w:r>
      <w:r w:rsidRPr="004D76B8">
        <w:rPr>
          <w:rFonts w:ascii="Arial" w:hAnsi="Arial" w:cs="Arial"/>
          <w:sz w:val="24"/>
          <w:szCs w:val="24"/>
        </w:rPr>
        <w:t>s effective on April 1, 2017.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="004D76B8">
        <w:rPr>
          <w:rFonts w:ascii="Arial" w:hAnsi="Arial" w:cs="Arial"/>
          <w:sz w:val="24"/>
          <w:szCs w:val="24"/>
        </w:rPr>
        <w:t xml:space="preserve"> </w:t>
      </w:r>
    </w:p>
    <w:p w14:paraId="08580210" w14:textId="34A71159" w:rsidR="00276594" w:rsidRPr="008025B3" w:rsidRDefault="00276594" w:rsidP="00276594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 xml:space="preserve">Will the entire activity plan idea go away? </w:t>
      </w:r>
    </w:p>
    <w:p w14:paraId="3353C68D" w14:textId="7751F770" w:rsidR="00276594" w:rsidRPr="004D76B8" w:rsidRDefault="00276594" w:rsidP="00276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No, having </w:t>
      </w:r>
      <w:r w:rsidR="008025B3">
        <w:rPr>
          <w:rFonts w:ascii="Arial" w:hAnsi="Arial" w:cs="Arial"/>
          <w:sz w:val="24"/>
          <w:szCs w:val="24"/>
        </w:rPr>
        <w:t xml:space="preserve">a plan is part of “Be Prepared.” </w:t>
      </w:r>
      <w:r>
        <w:rPr>
          <w:rFonts w:ascii="Arial" w:hAnsi="Arial" w:cs="Arial"/>
          <w:sz w:val="24"/>
          <w:szCs w:val="24"/>
        </w:rPr>
        <w:t>Planning is integral into the program literature.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F4E58B" w14:textId="710EEC2A" w:rsidR="00276594" w:rsidRPr="008025B3" w:rsidRDefault="00276594" w:rsidP="00276594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>What will this mean for considering safety on these outings?</w:t>
      </w:r>
    </w:p>
    <w:p w14:paraId="6116C290" w14:textId="244D6DED" w:rsidR="00276594" w:rsidRDefault="00276594" w:rsidP="00276594">
      <w:pPr>
        <w:rPr>
          <w:rFonts w:ascii="Arial" w:hAnsi="Arial" w:cs="Arial"/>
          <w:sz w:val="24"/>
          <w:szCs w:val="24"/>
        </w:rPr>
      </w:pPr>
      <w:r w:rsidRPr="004D76B8"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Pr="00923E85">
        <w:rPr>
          <w:rFonts w:ascii="Arial" w:hAnsi="Arial" w:cs="Arial"/>
          <w:sz w:val="24"/>
          <w:szCs w:val="24"/>
        </w:rPr>
        <w:t>The Scouting program, as contained in our handbooks</w:t>
      </w:r>
      <w:r>
        <w:rPr>
          <w:rFonts w:ascii="Arial" w:hAnsi="Arial" w:cs="Arial"/>
          <w:sz w:val="24"/>
          <w:szCs w:val="24"/>
        </w:rPr>
        <w:t xml:space="preserve"> </w:t>
      </w:r>
      <w:r w:rsidRPr="00923E85">
        <w:rPr>
          <w:rFonts w:ascii="Arial" w:hAnsi="Arial" w:cs="Arial"/>
          <w:sz w:val="24"/>
          <w:szCs w:val="24"/>
        </w:rPr>
        <w:t>and literature, integrates many safety features. However,</w:t>
      </w:r>
      <w:r>
        <w:rPr>
          <w:rFonts w:ascii="Arial" w:hAnsi="Arial" w:cs="Arial"/>
          <w:sz w:val="24"/>
          <w:szCs w:val="24"/>
        </w:rPr>
        <w:t xml:space="preserve"> </w:t>
      </w:r>
      <w:r w:rsidRPr="00923E85">
        <w:rPr>
          <w:rFonts w:ascii="Arial" w:hAnsi="Arial" w:cs="Arial"/>
          <w:sz w:val="24"/>
          <w:szCs w:val="24"/>
        </w:rPr>
        <w:t>no policy or procedure will replace the review and</w:t>
      </w:r>
      <w:r>
        <w:rPr>
          <w:rFonts w:ascii="Arial" w:hAnsi="Arial" w:cs="Arial"/>
          <w:sz w:val="24"/>
          <w:szCs w:val="24"/>
        </w:rPr>
        <w:t xml:space="preserve"> </w:t>
      </w:r>
      <w:r w:rsidRPr="00923E85">
        <w:rPr>
          <w:rFonts w:ascii="Arial" w:hAnsi="Arial" w:cs="Arial"/>
          <w:sz w:val="24"/>
          <w:szCs w:val="24"/>
        </w:rPr>
        <w:t>vigilance of trusted adults and leaders at the point of</w:t>
      </w:r>
      <w:r>
        <w:rPr>
          <w:rFonts w:ascii="Arial" w:hAnsi="Arial" w:cs="Arial"/>
          <w:sz w:val="24"/>
          <w:szCs w:val="24"/>
        </w:rPr>
        <w:t xml:space="preserve"> </w:t>
      </w:r>
      <w:r w:rsidRPr="00923E85">
        <w:rPr>
          <w:rFonts w:ascii="Arial" w:hAnsi="Arial" w:cs="Arial"/>
          <w:sz w:val="24"/>
          <w:szCs w:val="24"/>
        </w:rPr>
        <w:t>program execution.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Source:</w:t>
      </w:r>
      <w:r w:rsidR="008025B3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923E85">
          <w:rPr>
            <w:rStyle w:val="Hyperlink"/>
            <w:rFonts w:ascii="Arial" w:hAnsi="Arial" w:cs="Arial"/>
            <w:sz w:val="24"/>
            <w:szCs w:val="24"/>
          </w:rPr>
          <w:t>Commitment to Safety</w:t>
        </w:r>
      </w:hyperlink>
    </w:p>
    <w:p w14:paraId="4132E993" w14:textId="2DFD8A22" w:rsidR="00276594" w:rsidRPr="008025B3" w:rsidRDefault="00276594" w:rsidP="00276594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 xml:space="preserve">Q. </w:t>
      </w:r>
      <w:r w:rsidR="008025B3">
        <w:rPr>
          <w:rFonts w:ascii="Arial" w:hAnsi="Arial" w:cs="Arial"/>
          <w:b/>
          <w:sz w:val="24"/>
          <w:szCs w:val="24"/>
        </w:rPr>
        <w:t>Is the change simply, “We</w:t>
      </w:r>
      <w:r w:rsidRPr="008025B3">
        <w:rPr>
          <w:rFonts w:ascii="Arial" w:hAnsi="Arial" w:cs="Arial"/>
          <w:b/>
          <w:sz w:val="24"/>
          <w:szCs w:val="24"/>
        </w:rPr>
        <w:t xml:space="preserve"> </w:t>
      </w:r>
      <w:r w:rsidR="008025B3">
        <w:rPr>
          <w:rFonts w:ascii="Arial" w:hAnsi="Arial" w:cs="Arial"/>
          <w:b/>
          <w:sz w:val="24"/>
          <w:szCs w:val="24"/>
        </w:rPr>
        <w:t>d</w:t>
      </w:r>
      <w:r w:rsidRPr="008025B3">
        <w:rPr>
          <w:rFonts w:ascii="Arial" w:hAnsi="Arial" w:cs="Arial"/>
          <w:b/>
          <w:sz w:val="24"/>
          <w:szCs w:val="24"/>
        </w:rPr>
        <w:t>on't have to fill out a Tour and Activity Plan anymore?</w:t>
      </w:r>
      <w:r w:rsidR="008025B3">
        <w:rPr>
          <w:rFonts w:ascii="Arial" w:hAnsi="Arial" w:cs="Arial"/>
          <w:b/>
          <w:sz w:val="24"/>
          <w:szCs w:val="24"/>
        </w:rPr>
        <w:t xml:space="preserve">” </w:t>
      </w:r>
      <w:r w:rsidRPr="008025B3">
        <w:rPr>
          <w:rFonts w:ascii="Arial" w:hAnsi="Arial" w:cs="Arial"/>
          <w:b/>
          <w:sz w:val="24"/>
          <w:szCs w:val="24"/>
        </w:rPr>
        <w:t>All the other steps are the same?</w:t>
      </w:r>
    </w:p>
    <w:p w14:paraId="59378F62" w14:textId="7D50442D" w:rsidR="00276594" w:rsidRPr="00920C5B" w:rsidRDefault="00276594" w:rsidP="00276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program hasn’t changed. For example, permission from parents is still needed to take youth on a trip, as would be program requirements for annual health and medical records for all participants.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Cub Scouts camping program is still limited to council</w:t>
      </w:r>
      <w:r w:rsidR="008025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approved locations, and so on.</w:t>
      </w:r>
      <w:r w:rsidR="008025B3">
        <w:rPr>
          <w:rFonts w:ascii="Arial" w:hAnsi="Arial" w:cs="Arial"/>
          <w:sz w:val="24"/>
          <w:szCs w:val="24"/>
        </w:rPr>
        <w:t xml:space="preserve">   </w:t>
      </w:r>
    </w:p>
    <w:p w14:paraId="7FCBF11D" w14:textId="75EF0FC3" w:rsidR="00276594" w:rsidRPr="008025B3" w:rsidRDefault="00DD0EA4" w:rsidP="00276594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Pr="008025B3">
        <w:rPr>
          <w:rFonts w:ascii="Arial" w:hAnsi="Arial" w:cs="Arial"/>
          <w:b/>
          <w:sz w:val="24"/>
          <w:szCs w:val="24"/>
        </w:rPr>
        <w:t>Has all literature been updated to reflect this change?</w:t>
      </w:r>
    </w:p>
    <w:p w14:paraId="2B875B94" w14:textId="56596C0A" w:rsidR="00DD0EA4" w:rsidRDefault="00DD0EA4" w:rsidP="00276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Key documents are either updated or in the process of being updated.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literature will be updated in the normal revision cycle</w:t>
      </w:r>
      <w:r w:rsidR="008025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it may take several years to complete.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 find something to be updated</w:t>
      </w:r>
      <w:r w:rsidR="008025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feel free to let us know with the “Got Questions” link to the left.</w:t>
      </w:r>
      <w:r w:rsidR="008025B3">
        <w:rPr>
          <w:rFonts w:ascii="Arial" w:hAnsi="Arial" w:cs="Arial"/>
          <w:sz w:val="24"/>
          <w:szCs w:val="24"/>
        </w:rPr>
        <w:t xml:space="preserve"> </w:t>
      </w:r>
    </w:p>
    <w:p w14:paraId="1FBDB6B8" w14:textId="7B2B660A" w:rsidR="00276594" w:rsidRPr="00990997" w:rsidRDefault="00276594" w:rsidP="00276594">
      <w:pPr>
        <w:rPr>
          <w:rFonts w:ascii="Arial" w:hAnsi="Arial" w:cs="Arial"/>
          <w:b/>
          <w:sz w:val="24"/>
          <w:szCs w:val="24"/>
        </w:rPr>
      </w:pPr>
      <w:r w:rsidRPr="00990997">
        <w:rPr>
          <w:rFonts w:ascii="Arial" w:hAnsi="Arial" w:cs="Arial"/>
          <w:b/>
          <w:sz w:val="24"/>
          <w:szCs w:val="24"/>
        </w:rPr>
        <w:t>Insurance Questions: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</w:p>
    <w:p w14:paraId="02576699" w14:textId="4F5BDCC0" w:rsidR="00276594" w:rsidRPr="004D76B8" w:rsidRDefault="00276594" w:rsidP="00276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initial feedback, many questions have arisen on insurance.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elimination of the tour and activity plan was not driven </w:t>
      </w:r>
      <w:r w:rsidR="008025B3">
        <w:rPr>
          <w:rFonts w:ascii="Arial" w:hAnsi="Arial" w:cs="Arial"/>
          <w:sz w:val="24"/>
          <w:szCs w:val="24"/>
        </w:rPr>
        <w:t>by insurance, or the many myths/</w:t>
      </w:r>
      <w:r>
        <w:rPr>
          <w:rFonts w:ascii="Arial" w:hAnsi="Arial" w:cs="Arial"/>
          <w:sz w:val="24"/>
          <w:szCs w:val="24"/>
        </w:rPr>
        <w:t xml:space="preserve">misconceptions including </w:t>
      </w:r>
      <w:proofErr w:type="gramStart"/>
      <w:r>
        <w:rPr>
          <w:rFonts w:ascii="Arial" w:hAnsi="Arial" w:cs="Arial"/>
          <w:sz w:val="24"/>
          <w:szCs w:val="24"/>
        </w:rPr>
        <w:t>“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End"/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have </w:t>
      </w:r>
      <w:r w:rsidR="004618D0">
        <w:rPr>
          <w:rFonts w:ascii="Arial" w:hAnsi="Arial" w:cs="Arial"/>
          <w:sz w:val="24"/>
          <w:szCs w:val="24"/>
        </w:rPr>
        <w:t xml:space="preserve">to file </w:t>
      </w:r>
      <w:r>
        <w:rPr>
          <w:rFonts w:ascii="Arial" w:hAnsi="Arial" w:cs="Arial"/>
          <w:sz w:val="24"/>
          <w:szCs w:val="24"/>
        </w:rPr>
        <w:t xml:space="preserve">a Tour and Activity Plan, </w:t>
      </w:r>
      <w:r w:rsidR="008025B3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>or be in a field uniform to have insurance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 surrounding insurance.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8025B3">
        <w:rPr>
          <w:rFonts w:ascii="Arial" w:hAnsi="Arial" w:cs="Arial"/>
          <w:sz w:val="24"/>
          <w:szCs w:val="24"/>
        </w:rPr>
        <w:t>following insurance related FAQ</w:t>
      </w:r>
      <w:r>
        <w:rPr>
          <w:rFonts w:ascii="Arial" w:hAnsi="Arial" w:cs="Arial"/>
          <w:sz w:val="24"/>
          <w:szCs w:val="24"/>
        </w:rPr>
        <w:t xml:space="preserve">s </w:t>
      </w:r>
      <w:r w:rsidR="004618D0">
        <w:rPr>
          <w:rFonts w:ascii="Arial" w:hAnsi="Arial" w:cs="Arial"/>
          <w:sz w:val="24"/>
          <w:szCs w:val="24"/>
        </w:rPr>
        <w:t xml:space="preserve">and sources </w:t>
      </w:r>
      <w:r>
        <w:rPr>
          <w:rFonts w:ascii="Arial" w:hAnsi="Arial" w:cs="Arial"/>
          <w:sz w:val="24"/>
          <w:szCs w:val="24"/>
        </w:rPr>
        <w:t>are offered.</w:t>
      </w:r>
      <w:r w:rsidR="008025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8D4235" w14:textId="745C6AB7" w:rsidR="0086648E" w:rsidRPr="008025B3" w:rsidRDefault="00FB00B2" w:rsidP="004D76B8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>Q.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  <w:r w:rsidR="008B3956" w:rsidRPr="008025B3">
        <w:rPr>
          <w:rFonts w:ascii="Arial" w:hAnsi="Arial" w:cs="Arial"/>
          <w:b/>
          <w:sz w:val="24"/>
          <w:szCs w:val="24"/>
        </w:rPr>
        <w:t>Will the liability insurance policy still provide coverage if a tour and activity plan is no longer required?</w:t>
      </w:r>
    </w:p>
    <w:p w14:paraId="55C6F71B" w14:textId="28ED4716" w:rsidR="00FB00B2" w:rsidRPr="004D76B8" w:rsidRDefault="004D76B8" w:rsidP="00FB00B2">
      <w:pPr>
        <w:rPr>
          <w:rFonts w:ascii="Arial" w:hAnsi="Arial" w:cs="Arial"/>
          <w:sz w:val="24"/>
          <w:szCs w:val="24"/>
        </w:rPr>
      </w:pPr>
      <w:r w:rsidRPr="002D4209"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Yes. </w:t>
      </w:r>
      <w:r w:rsidR="00FB00B2" w:rsidRPr="002D4209">
        <w:rPr>
          <w:rFonts w:ascii="Arial" w:hAnsi="Arial" w:cs="Arial"/>
          <w:sz w:val="24"/>
          <w:szCs w:val="24"/>
        </w:rPr>
        <w:t xml:space="preserve">Registered volunteers are provided primary </w:t>
      </w:r>
      <w:r w:rsidR="00971C78" w:rsidRPr="00210222">
        <w:rPr>
          <w:rFonts w:ascii="Arial" w:hAnsi="Arial" w:cs="Arial"/>
          <w:sz w:val="24"/>
          <w:szCs w:val="24"/>
        </w:rPr>
        <w:t>general liability insurance</w:t>
      </w:r>
      <w:r w:rsidR="00971C78" w:rsidRPr="002D4209">
        <w:rPr>
          <w:rFonts w:ascii="Arial" w:hAnsi="Arial" w:cs="Arial"/>
          <w:sz w:val="24"/>
          <w:szCs w:val="24"/>
        </w:rPr>
        <w:t xml:space="preserve"> </w:t>
      </w:r>
      <w:r w:rsidR="00FB00B2" w:rsidRPr="002D4209">
        <w:rPr>
          <w:rFonts w:ascii="Arial" w:hAnsi="Arial" w:cs="Arial"/>
          <w:sz w:val="24"/>
          <w:szCs w:val="24"/>
        </w:rPr>
        <w:t xml:space="preserve">coverage for </w:t>
      </w:r>
      <w:r w:rsidR="00FB00B2" w:rsidRPr="002D4209">
        <w:rPr>
          <w:rFonts w:ascii="Arial" w:hAnsi="Arial" w:cs="Arial"/>
          <w:b/>
          <w:i/>
          <w:sz w:val="24"/>
          <w:szCs w:val="24"/>
        </w:rPr>
        <w:t xml:space="preserve">official </w:t>
      </w:r>
      <w:r w:rsidR="008025B3">
        <w:rPr>
          <w:rFonts w:ascii="Arial" w:hAnsi="Arial" w:cs="Arial"/>
          <w:b/>
          <w:i/>
          <w:sz w:val="24"/>
          <w:szCs w:val="24"/>
        </w:rPr>
        <w:t>S</w:t>
      </w:r>
      <w:r w:rsidR="00FB00B2" w:rsidRPr="002D4209">
        <w:rPr>
          <w:rFonts w:ascii="Arial" w:hAnsi="Arial" w:cs="Arial"/>
          <w:b/>
          <w:i/>
          <w:sz w:val="24"/>
          <w:szCs w:val="24"/>
        </w:rPr>
        <w:t>couting activities</w:t>
      </w:r>
      <w:r w:rsidR="00FB00B2" w:rsidRPr="002D4209">
        <w:rPr>
          <w:rFonts w:ascii="Arial" w:hAnsi="Arial" w:cs="Arial"/>
          <w:sz w:val="24"/>
          <w:szCs w:val="24"/>
        </w:rPr>
        <w:t xml:space="preserve"> </w:t>
      </w:r>
      <w:r w:rsidR="00210222" w:rsidRPr="002D4209">
        <w:rPr>
          <w:rFonts w:ascii="Arial" w:hAnsi="Arial" w:cs="Arial"/>
          <w:sz w:val="24"/>
          <w:szCs w:val="24"/>
        </w:rPr>
        <w:t>except when</w:t>
      </w:r>
      <w:r w:rsidR="00FB00B2" w:rsidRPr="002D4209">
        <w:rPr>
          <w:rFonts w:ascii="Arial" w:hAnsi="Arial" w:cs="Arial"/>
          <w:sz w:val="24"/>
          <w:szCs w:val="24"/>
        </w:rPr>
        <w:t xml:space="preserve"> using an automobile or watercraft</w:t>
      </w:r>
      <w:r w:rsidR="00971C78" w:rsidRPr="002D4209">
        <w:rPr>
          <w:rFonts w:ascii="Arial" w:hAnsi="Arial" w:cs="Arial"/>
          <w:sz w:val="24"/>
          <w:szCs w:val="24"/>
        </w:rPr>
        <w:t>. A volunteer</w:t>
      </w:r>
      <w:r w:rsidR="00276594">
        <w:rPr>
          <w:rFonts w:ascii="Arial" w:hAnsi="Arial" w:cs="Arial"/>
          <w:sz w:val="24"/>
          <w:szCs w:val="24"/>
        </w:rPr>
        <w:t>’</w:t>
      </w:r>
      <w:r w:rsidR="00971C78" w:rsidRPr="002D4209">
        <w:rPr>
          <w:rFonts w:ascii="Arial" w:hAnsi="Arial" w:cs="Arial"/>
          <w:sz w:val="24"/>
          <w:szCs w:val="24"/>
        </w:rPr>
        <w:t>s (whether registered or not) automobile liability insurance is primary with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="00FB00B2" w:rsidRPr="002D4209">
        <w:rPr>
          <w:rFonts w:ascii="Arial" w:hAnsi="Arial" w:cs="Arial"/>
          <w:sz w:val="24"/>
          <w:szCs w:val="24"/>
        </w:rPr>
        <w:t xml:space="preserve">the local council </w:t>
      </w:r>
      <w:r w:rsidR="00971C78" w:rsidRPr="002D4209">
        <w:rPr>
          <w:rFonts w:ascii="Arial" w:hAnsi="Arial" w:cs="Arial"/>
          <w:sz w:val="24"/>
          <w:szCs w:val="24"/>
        </w:rPr>
        <w:t xml:space="preserve">automobile </w:t>
      </w:r>
      <w:r w:rsidR="00FB00B2" w:rsidRPr="002D4209">
        <w:rPr>
          <w:rFonts w:ascii="Arial" w:hAnsi="Arial" w:cs="Arial"/>
          <w:sz w:val="24"/>
          <w:szCs w:val="24"/>
        </w:rPr>
        <w:t>policy provid</w:t>
      </w:r>
      <w:r w:rsidR="00971C78" w:rsidRPr="002D4209">
        <w:rPr>
          <w:rFonts w:ascii="Arial" w:hAnsi="Arial" w:cs="Arial"/>
          <w:sz w:val="24"/>
          <w:szCs w:val="24"/>
        </w:rPr>
        <w:t>ing</w:t>
      </w:r>
      <w:r w:rsidR="00FB00B2" w:rsidRPr="002D4209">
        <w:rPr>
          <w:rFonts w:ascii="Arial" w:hAnsi="Arial" w:cs="Arial"/>
          <w:sz w:val="24"/>
          <w:szCs w:val="24"/>
        </w:rPr>
        <w:t xml:space="preserve"> excess automobile coverage. Non-registered volunteers are provided excess </w:t>
      </w:r>
      <w:r w:rsidR="00971C78" w:rsidRPr="00210222">
        <w:rPr>
          <w:rFonts w:ascii="Arial" w:hAnsi="Arial" w:cs="Arial"/>
          <w:sz w:val="24"/>
          <w:szCs w:val="24"/>
        </w:rPr>
        <w:t xml:space="preserve">general liability and automobile liability insurance </w:t>
      </w:r>
      <w:r w:rsidR="00FB00B2" w:rsidRPr="004D76B8">
        <w:rPr>
          <w:rFonts w:ascii="Arial" w:hAnsi="Arial" w:cs="Arial"/>
          <w:sz w:val="24"/>
          <w:szCs w:val="24"/>
        </w:rPr>
        <w:lastRenderedPageBreak/>
        <w:t>cov</w:t>
      </w:r>
      <w:r w:rsidR="008025B3">
        <w:rPr>
          <w:rFonts w:ascii="Arial" w:hAnsi="Arial" w:cs="Arial"/>
          <w:sz w:val="24"/>
          <w:szCs w:val="24"/>
        </w:rPr>
        <w:t>erage for official S</w:t>
      </w:r>
      <w:r w:rsidR="00FB00B2" w:rsidRPr="004D76B8">
        <w:rPr>
          <w:rFonts w:ascii="Arial" w:hAnsi="Arial" w:cs="Arial"/>
          <w:sz w:val="24"/>
          <w:szCs w:val="24"/>
        </w:rPr>
        <w:t>couting activities.</w:t>
      </w:r>
      <w:r w:rsidR="008025B3">
        <w:rPr>
          <w:rFonts w:ascii="Arial" w:hAnsi="Arial" w:cs="Arial"/>
          <w:sz w:val="24"/>
          <w:szCs w:val="24"/>
        </w:rPr>
        <w:t xml:space="preserve"> </w:t>
      </w:r>
      <w:hyperlink r:id="rId20" w:history="1">
        <w:proofErr w:type="gramStart"/>
        <w:r w:rsidR="00FB00B2" w:rsidRPr="004D76B8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FB00B2" w:rsidRPr="004D76B8">
        <w:rPr>
          <w:rFonts w:ascii="Arial" w:hAnsi="Arial" w:cs="Arial"/>
          <w:sz w:val="24"/>
          <w:szCs w:val="24"/>
        </w:rPr>
        <w:t>.</w:t>
      </w:r>
      <w:proofErr w:type="gramEnd"/>
      <w:r w:rsidR="008025B3">
        <w:rPr>
          <w:rFonts w:ascii="Arial" w:hAnsi="Arial" w:cs="Arial"/>
          <w:sz w:val="24"/>
          <w:szCs w:val="24"/>
        </w:rPr>
        <w:t xml:space="preserve"> </w:t>
      </w:r>
      <w:r w:rsidR="00FB00B2" w:rsidRPr="004D76B8">
        <w:rPr>
          <w:rFonts w:ascii="Arial" w:hAnsi="Arial" w:cs="Arial"/>
          <w:sz w:val="24"/>
          <w:szCs w:val="24"/>
        </w:rPr>
        <w:t>There is not a requirement to fill out a form for coverage.</w:t>
      </w:r>
      <w:r w:rsidR="008025B3">
        <w:rPr>
          <w:rFonts w:ascii="Arial" w:hAnsi="Arial" w:cs="Arial"/>
          <w:sz w:val="24"/>
          <w:szCs w:val="24"/>
        </w:rPr>
        <w:t xml:space="preserve"> </w:t>
      </w:r>
    </w:p>
    <w:p w14:paraId="0DA471B6" w14:textId="1B0F91C8" w:rsidR="00090C20" w:rsidRPr="008025B3" w:rsidRDefault="00FB00B2" w:rsidP="0086648E">
      <w:pPr>
        <w:rPr>
          <w:rFonts w:ascii="Arial" w:hAnsi="Arial" w:cs="Arial"/>
          <w:b/>
          <w:sz w:val="24"/>
          <w:szCs w:val="24"/>
        </w:rPr>
      </w:pPr>
      <w:r w:rsidRPr="008025B3">
        <w:rPr>
          <w:rFonts w:ascii="Arial" w:hAnsi="Arial" w:cs="Arial"/>
          <w:b/>
          <w:sz w:val="24"/>
          <w:szCs w:val="24"/>
        </w:rPr>
        <w:t xml:space="preserve">Q. What is an official </w:t>
      </w:r>
      <w:r w:rsidR="008025B3">
        <w:rPr>
          <w:rFonts w:ascii="Arial" w:hAnsi="Arial" w:cs="Arial"/>
          <w:b/>
          <w:sz w:val="24"/>
          <w:szCs w:val="24"/>
        </w:rPr>
        <w:t>S</w:t>
      </w:r>
      <w:r w:rsidRPr="008025B3">
        <w:rPr>
          <w:rFonts w:ascii="Arial" w:hAnsi="Arial" w:cs="Arial"/>
          <w:b/>
          <w:sz w:val="24"/>
          <w:szCs w:val="24"/>
        </w:rPr>
        <w:t>couting activity?</w:t>
      </w:r>
      <w:r w:rsidR="008025B3">
        <w:rPr>
          <w:rFonts w:ascii="Arial" w:hAnsi="Arial" w:cs="Arial"/>
          <w:b/>
          <w:sz w:val="24"/>
          <w:szCs w:val="24"/>
        </w:rPr>
        <w:t xml:space="preserve"> </w:t>
      </w:r>
    </w:p>
    <w:p w14:paraId="2A047815" w14:textId="7A82BFA4" w:rsidR="0049089A" w:rsidRPr="004D76B8" w:rsidRDefault="00FB00B2" w:rsidP="00FB00B2">
      <w:pPr>
        <w:rPr>
          <w:rFonts w:ascii="Arial" w:hAnsi="Arial" w:cs="Arial"/>
          <w:sz w:val="24"/>
          <w:szCs w:val="24"/>
        </w:rPr>
      </w:pPr>
      <w:r w:rsidRPr="004D76B8">
        <w:rPr>
          <w:rFonts w:ascii="Arial" w:hAnsi="Arial" w:cs="Arial"/>
          <w:sz w:val="24"/>
          <w:szCs w:val="24"/>
        </w:rPr>
        <w:t>A.</w:t>
      </w:r>
      <w:r w:rsidR="008025B3">
        <w:rPr>
          <w:rFonts w:ascii="Arial" w:hAnsi="Arial" w:cs="Arial"/>
          <w:sz w:val="24"/>
          <w:szCs w:val="24"/>
        </w:rPr>
        <w:t xml:space="preserve"> </w:t>
      </w:r>
      <w:r w:rsidRPr="004D76B8">
        <w:rPr>
          <w:rFonts w:ascii="Arial" w:hAnsi="Arial" w:cs="Arial"/>
          <w:sz w:val="24"/>
          <w:szCs w:val="24"/>
        </w:rPr>
        <w:t xml:space="preserve"> </w:t>
      </w:r>
      <w:r w:rsidR="004D76B8">
        <w:rPr>
          <w:rFonts w:ascii="Arial" w:hAnsi="Arial" w:cs="Arial"/>
          <w:sz w:val="24"/>
          <w:szCs w:val="24"/>
        </w:rPr>
        <w:t>An o</w:t>
      </w:r>
      <w:r w:rsidR="008025B3">
        <w:rPr>
          <w:rFonts w:ascii="Arial" w:hAnsi="Arial" w:cs="Arial"/>
          <w:sz w:val="24"/>
          <w:szCs w:val="24"/>
        </w:rPr>
        <w:t>fficial S</w:t>
      </w:r>
      <w:r w:rsidR="0049089A" w:rsidRPr="004D76B8">
        <w:rPr>
          <w:rFonts w:ascii="Arial" w:hAnsi="Arial" w:cs="Arial"/>
          <w:sz w:val="24"/>
          <w:szCs w:val="24"/>
        </w:rPr>
        <w:t>couting activit</w:t>
      </w:r>
      <w:r w:rsidR="004D76B8">
        <w:rPr>
          <w:rFonts w:ascii="Arial" w:hAnsi="Arial" w:cs="Arial"/>
          <w:sz w:val="24"/>
          <w:szCs w:val="24"/>
        </w:rPr>
        <w:t xml:space="preserve">y </w:t>
      </w:r>
      <w:r w:rsidRPr="004D76B8">
        <w:rPr>
          <w:rFonts w:ascii="Arial" w:hAnsi="Arial" w:cs="Arial"/>
          <w:sz w:val="24"/>
          <w:szCs w:val="24"/>
        </w:rPr>
        <w:t>is defined in the insurance policy as consistent with the values, Charter and Bylaws, Rules and Regulations, the operations manuals, and applicable literature of the Boy Scouts of America.</w:t>
      </w:r>
      <w:r w:rsidR="008025B3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4D76B8" w:rsidRPr="004D76B8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4D76B8" w:rsidRPr="004D76B8">
        <w:rPr>
          <w:rFonts w:ascii="Arial" w:hAnsi="Arial" w:cs="Arial"/>
          <w:sz w:val="24"/>
          <w:szCs w:val="24"/>
        </w:rPr>
        <w:t>.</w:t>
      </w:r>
    </w:p>
    <w:p w14:paraId="647F21AD" w14:textId="04D9B7CB" w:rsidR="00D73A75" w:rsidRPr="00210222" w:rsidRDefault="00D73A75" w:rsidP="00210222">
      <w:pPr>
        <w:rPr>
          <w:rFonts w:ascii="Arial" w:hAnsi="Arial" w:cs="Arial"/>
          <w:sz w:val="24"/>
          <w:szCs w:val="24"/>
        </w:rPr>
      </w:pPr>
    </w:p>
    <w:sectPr w:rsidR="00D73A75" w:rsidRPr="0021022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B240" w14:textId="77777777" w:rsidR="0026702C" w:rsidRDefault="0026702C" w:rsidP="0086648E">
      <w:pPr>
        <w:spacing w:after="0" w:line="240" w:lineRule="auto"/>
      </w:pPr>
      <w:r>
        <w:separator/>
      </w:r>
    </w:p>
  </w:endnote>
  <w:endnote w:type="continuationSeparator" w:id="0">
    <w:p w14:paraId="4BBEB083" w14:textId="77777777" w:rsidR="0026702C" w:rsidRDefault="0026702C" w:rsidP="008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BA77" w14:textId="3D3873C9" w:rsidR="008F5845" w:rsidRDefault="001D0D56">
    <w:pPr>
      <w:pStyle w:val="Footer"/>
    </w:pPr>
    <w:r>
      <w:t xml:space="preserve">Updated </w:t>
    </w:r>
    <w:r w:rsidR="00120A2F">
      <w:t>3</w:t>
    </w:r>
    <w:r w:rsidR="008F5845">
      <w:t>/</w:t>
    </w:r>
    <w:r>
      <w:t>1</w:t>
    </w:r>
    <w:r w:rsidR="00276594">
      <w:t>0</w:t>
    </w:r>
    <w:r w:rsidR="006C3BCC">
      <w:t>/</w:t>
    </w:r>
    <w:r w:rsidR="008F5845">
      <w:t>17 by RRB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E3AC" w14:textId="77777777" w:rsidR="0026702C" w:rsidRDefault="0026702C" w:rsidP="0086648E">
      <w:pPr>
        <w:spacing w:after="0" w:line="240" w:lineRule="auto"/>
      </w:pPr>
      <w:r>
        <w:separator/>
      </w:r>
    </w:p>
  </w:footnote>
  <w:footnote w:type="continuationSeparator" w:id="0">
    <w:p w14:paraId="1A19D3A9" w14:textId="77777777" w:rsidR="0026702C" w:rsidRDefault="0026702C" w:rsidP="008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305F" w14:textId="639439B9" w:rsidR="0086648E" w:rsidRPr="004D76B8" w:rsidRDefault="0086648E" w:rsidP="004D76B8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C29"/>
    <w:multiLevelType w:val="hybridMultilevel"/>
    <w:tmpl w:val="758ACE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80424"/>
    <w:multiLevelType w:val="hybridMultilevel"/>
    <w:tmpl w:val="4DC852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04E93"/>
    <w:multiLevelType w:val="hybridMultilevel"/>
    <w:tmpl w:val="68E8FE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0450F"/>
    <w:multiLevelType w:val="multilevel"/>
    <w:tmpl w:val="1F020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8177E"/>
    <w:multiLevelType w:val="hybridMultilevel"/>
    <w:tmpl w:val="13809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3ED3"/>
    <w:multiLevelType w:val="hybridMultilevel"/>
    <w:tmpl w:val="ABAC5438"/>
    <w:lvl w:ilvl="0" w:tplc="E18AE87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A6027"/>
    <w:multiLevelType w:val="hybridMultilevel"/>
    <w:tmpl w:val="038EE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8E"/>
    <w:rsid w:val="0000383A"/>
    <w:rsid w:val="00090C20"/>
    <w:rsid w:val="00120A2F"/>
    <w:rsid w:val="00191440"/>
    <w:rsid w:val="001D0D56"/>
    <w:rsid w:val="001D728F"/>
    <w:rsid w:val="00210222"/>
    <w:rsid w:val="0026702C"/>
    <w:rsid w:val="00276594"/>
    <w:rsid w:val="00287749"/>
    <w:rsid w:val="002D284D"/>
    <w:rsid w:val="002D4209"/>
    <w:rsid w:val="002E1651"/>
    <w:rsid w:val="00384ABA"/>
    <w:rsid w:val="0038790F"/>
    <w:rsid w:val="003F7CE6"/>
    <w:rsid w:val="004618D0"/>
    <w:rsid w:val="0049089A"/>
    <w:rsid w:val="004D76B8"/>
    <w:rsid w:val="0065680A"/>
    <w:rsid w:val="00662C0B"/>
    <w:rsid w:val="006A3C63"/>
    <w:rsid w:val="006C3BCC"/>
    <w:rsid w:val="008025B3"/>
    <w:rsid w:val="008653DA"/>
    <w:rsid w:val="0086648E"/>
    <w:rsid w:val="00874E08"/>
    <w:rsid w:val="008B3956"/>
    <w:rsid w:val="008F5845"/>
    <w:rsid w:val="00920C5B"/>
    <w:rsid w:val="00923E85"/>
    <w:rsid w:val="00950CAB"/>
    <w:rsid w:val="00971C78"/>
    <w:rsid w:val="00980541"/>
    <w:rsid w:val="00990997"/>
    <w:rsid w:val="00991E3F"/>
    <w:rsid w:val="00A1398F"/>
    <w:rsid w:val="00A32263"/>
    <w:rsid w:val="00A628EF"/>
    <w:rsid w:val="00A9017B"/>
    <w:rsid w:val="00C061E5"/>
    <w:rsid w:val="00C14B55"/>
    <w:rsid w:val="00CC4C91"/>
    <w:rsid w:val="00CD23FB"/>
    <w:rsid w:val="00CE2EE6"/>
    <w:rsid w:val="00CE4BF2"/>
    <w:rsid w:val="00D73A75"/>
    <w:rsid w:val="00D857BA"/>
    <w:rsid w:val="00DD0EA4"/>
    <w:rsid w:val="00E160C5"/>
    <w:rsid w:val="00E2180A"/>
    <w:rsid w:val="00E641BD"/>
    <w:rsid w:val="00F5071D"/>
    <w:rsid w:val="00F903B5"/>
    <w:rsid w:val="00FB00B2"/>
    <w:rsid w:val="00FC0F1A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12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8E"/>
  </w:style>
  <w:style w:type="paragraph" w:styleId="Footer">
    <w:name w:val="footer"/>
    <w:basedOn w:val="Normal"/>
    <w:link w:val="FooterChar"/>
    <w:uiPriority w:val="99"/>
    <w:unhideWhenUsed/>
    <w:rsid w:val="008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8E"/>
  </w:style>
  <w:style w:type="paragraph" w:styleId="ListParagraph">
    <w:name w:val="List Paragraph"/>
    <w:basedOn w:val="Normal"/>
    <w:uiPriority w:val="34"/>
    <w:qFormat/>
    <w:rsid w:val="0028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8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28F"/>
    <w:rPr>
      <w:b/>
      <w:bCs/>
    </w:rPr>
  </w:style>
  <w:style w:type="character" w:styleId="Emphasis">
    <w:name w:val="Emphasis"/>
    <w:basedOn w:val="DefaultParagraphFont"/>
    <w:uiPriority w:val="20"/>
    <w:qFormat/>
    <w:rsid w:val="001D72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25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8E"/>
  </w:style>
  <w:style w:type="paragraph" w:styleId="Footer">
    <w:name w:val="footer"/>
    <w:basedOn w:val="Normal"/>
    <w:link w:val="FooterChar"/>
    <w:uiPriority w:val="99"/>
    <w:unhideWhenUsed/>
    <w:rsid w:val="008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8E"/>
  </w:style>
  <w:style w:type="paragraph" w:styleId="ListParagraph">
    <w:name w:val="List Paragraph"/>
    <w:basedOn w:val="Normal"/>
    <w:uiPriority w:val="34"/>
    <w:qFormat/>
    <w:rsid w:val="00287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8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28F"/>
    <w:rPr>
      <w:b/>
      <w:bCs/>
    </w:rPr>
  </w:style>
  <w:style w:type="character" w:styleId="Emphasis">
    <w:name w:val="Emphasis"/>
    <w:basedOn w:val="DefaultParagraphFont"/>
    <w:uiPriority w:val="20"/>
    <w:qFormat/>
    <w:rsid w:val="001D72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2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utingwire.org/newsletter/" TargetMode="External"/><Relationship Id="rId13" Type="http://schemas.openxmlformats.org/officeDocument/2006/relationships/hyperlink" Target="http://www.scouting.org/scoutsource/HealthandSafety/GSS/gss08.aspx" TargetMode="External"/><Relationship Id="rId18" Type="http://schemas.openxmlformats.org/officeDocument/2006/relationships/hyperlink" Target="http://www.scouting.org/filestore/healthsafety/pdf/680-02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outing.org/Home/HealthandSafety/Alerts/Insuranc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OutdoorProgram/CampAccreditation.aspx" TargetMode="External"/><Relationship Id="rId17" Type="http://schemas.openxmlformats.org/officeDocument/2006/relationships/hyperlink" Target="http://www.scouting.org/scoutsource/HealthandSafety/GSS/gss08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outing.org/scoutsource/healthandsafety/gss/gss08.aspx" TargetMode="External"/><Relationship Id="rId20" Type="http://schemas.openxmlformats.org/officeDocument/2006/relationships/hyperlink" Target="http://www.scouting.org/Home/HealthandSafety/Alerts/Insurance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outing.org/scoutsource/HealthandSafety/GSS/gss08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scoutsource/healthandsafety/gss/gssax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outing.org/scoutsource/HealthandSafety/GSS.aspx" TargetMode="External"/><Relationship Id="rId19" Type="http://schemas.openxmlformats.org/officeDocument/2006/relationships/hyperlink" Target="http://www.scouting.org/Home/HealthandSafety/SafetyThoughts/1192016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uting.org/Home/HealthandSafety/SafetyThoughts/1192016.aspx" TargetMode="External"/><Relationship Id="rId14" Type="http://schemas.openxmlformats.org/officeDocument/2006/relationships/hyperlink" Target="http://www.scouting.org/filestore/healthsafety/pdf/680-026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Bourlon</dc:creator>
  <cp:lastModifiedBy>Steve Adams</cp:lastModifiedBy>
  <cp:revision>2</cp:revision>
  <dcterms:created xsi:type="dcterms:W3CDTF">2017-03-30T19:15:00Z</dcterms:created>
  <dcterms:modified xsi:type="dcterms:W3CDTF">2017-03-30T19:15:00Z</dcterms:modified>
</cp:coreProperties>
</file>